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D2" w:rsidRPr="002A0265" w:rsidRDefault="002A0265" w:rsidP="002A0265">
      <w:pPr>
        <w:spacing w:after="0" w:line="240" w:lineRule="auto"/>
        <w:jc w:val="center"/>
        <w:rPr>
          <w:b/>
          <w:bCs/>
          <w:color w:val="FF0000"/>
          <w:sz w:val="42"/>
          <w:szCs w:val="50"/>
        </w:rPr>
      </w:pPr>
      <w:r w:rsidRPr="002A0265">
        <w:rPr>
          <w:noProof/>
          <w:color w:val="FF0000"/>
          <w:sz w:val="42"/>
          <w:szCs w:val="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20512</wp:posOffset>
            </wp:positionH>
            <wp:positionV relativeFrom="paragraph">
              <wp:posOffset>1462</wp:posOffset>
            </wp:positionV>
            <wp:extent cx="1562026" cy="903767"/>
            <wp:effectExtent l="19050" t="0" r="74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026" cy="90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265">
        <w:rPr>
          <w:b/>
          <w:bCs/>
          <w:color w:val="FF0000"/>
          <w:sz w:val="42"/>
          <w:szCs w:val="50"/>
        </w:rPr>
        <w:t>DANH SÁCH NHÀ TÀI TRỢ ĐẠI HỘI HIỆP HỘI</w:t>
      </w:r>
    </w:p>
    <w:p w:rsidR="002A0265" w:rsidRPr="002A0265" w:rsidRDefault="002A0265" w:rsidP="002A0265">
      <w:pPr>
        <w:spacing w:after="100"/>
        <w:jc w:val="center"/>
        <w:rPr>
          <w:b/>
          <w:bCs/>
          <w:color w:val="FF0000"/>
          <w:sz w:val="42"/>
          <w:szCs w:val="50"/>
        </w:rPr>
      </w:pPr>
      <w:r w:rsidRPr="002A0265">
        <w:rPr>
          <w:b/>
          <w:bCs/>
          <w:color w:val="FF0000"/>
          <w:sz w:val="42"/>
          <w:szCs w:val="50"/>
        </w:rPr>
        <w:t>DOANH NGHIỆP KHÓA II -NHIỆM KỲ 2020 - 2025</w:t>
      </w:r>
    </w:p>
    <w:tbl>
      <w:tblPr>
        <w:tblW w:w="15652" w:type="dxa"/>
        <w:tblInd w:w="103" w:type="dxa"/>
        <w:tblLook w:val="04A0" w:firstRow="1" w:lastRow="0" w:firstColumn="1" w:lastColumn="0" w:noHBand="0" w:noVBand="1"/>
      </w:tblPr>
      <w:tblGrid>
        <w:gridCol w:w="597"/>
        <w:gridCol w:w="5399"/>
        <w:gridCol w:w="1624"/>
        <w:gridCol w:w="247"/>
        <w:gridCol w:w="689"/>
        <w:gridCol w:w="5321"/>
        <w:gridCol w:w="1775"/>
      </w:tblGrid>
      <w:tr w:rsidR="002A0265" w:rsidRPr="002A0265" w:rsidTr="002A0265">
        <w:trPr>
          <w:trHeight w:val="2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TT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TÊN NHÀ TÀI TRỢ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SỐ TIỀN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TT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TÊN NHÀ TÀI TRỢ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SỐ TIỀN 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TNHH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Vĩnh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1E2EBF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CP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giống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cây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trồng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1E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  <w:r w:rsidR="001E2EB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ông</w:t>
            </w:r>
            <w:proofErr w:type="spellEnd"/>
            <w:r w:rsidR="001E2EB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CP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P</w:t>
            </w:r>
            <w:r w:rsidR="001E2EB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hát</w:t>
            </w:r>
            <w:proofErr w:type="spellEnd"/>
            <w:r w:rsidR="001E2EB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1E2EB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triển</w:t>
            </w:r>
            <w:proofErr w:type="spellEnd"/>
            <w:r w:rsidR="001E2EB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CN - XL&amp;TM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1E2EBF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TNHH Sao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Đại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Dương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1E2EBF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CP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Tập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đoàn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Hoành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70.000.000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CP XD&amp;TM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Bắc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Á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1E2EBF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CP TM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Xăng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dầu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Nam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70.000.000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1E2EBF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CP XL&amp; TM ô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tô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Hoàng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TNHH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vận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tải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Viết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Hải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35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TNHH 415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6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CP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Tập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đoàn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Thành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Huy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36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1E2EBF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TV&amp;XD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Biển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Đông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-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Nghệ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An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7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Xây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dựng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Khánh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37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Xăng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dầu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Tĩnh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8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TNHH Kim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Ngân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-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Bình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38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cổ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phần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484-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Nghệ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An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9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 TNHH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Như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Nam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39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1E2EBF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CP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XNK&amp;Vận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tải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Dầu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Khí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- HN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CP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Tập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đoàn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Phú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Tài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CP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Hải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Linh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(KS Sailing)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Viễn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thông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1E2EBF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CP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Tư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vấn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ĐT -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Xây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dựng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MT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CP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Dược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CP TX Mai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Linh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1E2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</w:t>
            </w:r>
            <w:r w:rsidR="001E2EB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ổng</w:t>
            </w:r>
            <w:proofErr w:type="spellEnd"/>
            <w:r w:rsidR="001E2EB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1E2EB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="001E2EB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1E2EB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khoáng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sản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và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TM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CP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Bảo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Toàn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14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Ngân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BIDV - CN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HTX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Chăn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nuôi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&amp; DVTH Thu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15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Điện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Lực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45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1E2EBF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TNHH MTV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Bia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Sài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G</w:t>
            </w:r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òn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16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Hội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Doanh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nhân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trẻ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46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1E2EBF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CP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Tư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vấn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&amp;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Đầu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tư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XD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17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Hội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Doanh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nghiệp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Thị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Xã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Kỳ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47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Thương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Mại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Hướng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Thiện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18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TNHH XD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Đồng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Tiến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48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1E2EBF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CP PTCN-XL&amp;TM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Tĩnh.HT1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19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1E2EBF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TNHH XD&amp;TM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Hoàng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49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CP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Xây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dựng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Đường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bộ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số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20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1E2EBF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CP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Xăng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dầu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Dầu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khí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Vũng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Áng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A577CF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TNHH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nhựa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đường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Petroimex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1E2EBF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Nhũ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tương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,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nhựa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đường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Đà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Nẵng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CPXD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Thăng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Long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CP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Xây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lắp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Thành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Vinh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A577CF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CP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Tư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vấn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TK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Thủy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Lợi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CP XL&amp; TM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Hùng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Cường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CP Nam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Khánh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24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CP XD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và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TM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Hoàng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Long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CP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Tập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đoàn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315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25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Ngân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Vietinbank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- CN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15.000.000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55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CP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cấp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nước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Tĩnh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26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CP QLCTGT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56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A577CF" w:rsidP="00A57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CP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nước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khoáng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và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lịch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Sơn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Kim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2.400.000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27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Khách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Sạn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Ngân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57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Hội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Doanh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nghiệp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vận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tải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28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CP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Thiên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Ý 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58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A577CF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CP KT &amp;</w:t>
            </w:r>
            <w:r w:rsidR="00D2452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Chế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biến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đá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Cẩm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Thịnh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2.000.000</w:t>
            </w:r>
          </w:p>
        </w:tc>
      </w:tr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bookmarkStart w:id="0" w:name="_GoBack" w:colFirst="5" w:colLast="5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29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Ngân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Vietcombank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- CN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Hà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59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D24527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Xăng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dầu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Thảo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Thắng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- </w:t>
            </w:r>
            <w:proofErr w:type="spellStart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Nghệ</w:t>
            </w:r>
            <w:proofErr w:type="spellEnd"/>
            <w:r w:rsidR="002A0265"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An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2.000.000</w:t>
            </w:r>
          </w:p>
        </w:tc>
      </w:tr>
      <w:bookmarkEnd w:id="0"/>
      <w:tr w:rsidR="002A0265" w:rsidRPr="002A0265" w:rsidTr="002A0265">
        <w:trPr>
          <w:trHeight w:val="2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30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Công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TNHH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Xây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dựng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Đại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Quý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10.000.000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Tổng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cộng</w:t>
            </w:r>
            <w:proofErr w:type="spellEnd"/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65" w:rsidRPr="002A0265" w:rsidRDefault="002A0265" w:rsidP="002A0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026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1.194.400.000</w:t>
            </w:r>
          </w:p>
        </w:tc>
      </w:tr>
    </w:tbl>
    <w:p w:rsidR="002A0265" w:rsidRPr="002A0265" w:rsidRDefault="002A0265" w:rsidP="002A0265">
      <w:pPr>
        <w:jc w:val="center"/>
        <w:rPr>
          <w:color w:val="FF0000"/>
          <w:sz w:val="2"/>
          <w:szCs w:val="50"/>
        </w:rPr>
      </w:pPr>
    </w:p>
    <w:sectPr w:rsidR="002A0265" w:rsidRPr="002A0265" w:rsidSect="002A0265">
      <w:pgSz w:w="16834" w:h="11909" w:orient="landscape" w:code="9"/>
      <w:pgMar w:top="567" w:right="567" w:bottom="567" w:left="567" w:header="720" w:footer="720" w:gutter="0"/>
      <w:pgBorders>
        <w:top w:val="thickThinLargeGap" w:sz="24" w:space="1" w:color="C00000"/>
        <w:left w:val="thickThinLargeGap" w:sz="24" w:space="4" w:color="C00000"/>
        <w:bottom w:val="thinThickLargeGap" w:sz="24" w:space="1" w:color="C00000"/>
        <w:right w:val="thinThickLargeGap" w:sz="24" w:space="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A0265"/>
    <w:rsid w:val="00056EC3"/>
    <w:rsid w:val="001E2EBF"/>
    <w:rsid w:val="002A0265"/>
    <w:rsid w:val="00757CFB"/>
    <w:rsid w:val="008708CE"/>
    <w:rsid w:val="00A577CF"/>
    <w:rsid w:val="00C456A4"/>
    <w:rsid w:val="00D24527"/>
    <w:rsid w:val="00DB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HH</cp:lastModifiedBy>
  <cp:revision>3</cp:revision>
  <cp:lastPrinted>2020-09-17T08:52:00Z</cp:lastPrinted>
  <dcterms:created xsi:type="dcterms:W3CDTF">2020-09-17T08:49:00Z</dcterms:created>
  <dcterms:modified xsi:type="dcterms:W3CDTF">2020-09-17T09:25:00Z</dcterms:modified>
</cp:coreProperties>
</file>